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numPr>
          <w:ilvl w:val="0"/>
          <w:numId w:val="4"/>
        </w:numPr>
        <w:spacing w:line="480" w:lineRule="auto"/>
        <w:ind w:left="720" w:hanging="360"/>
        <w:rPr>
          <w:rFonts w:ascii="Times New Roman" w:cs="Times New Roman" w:eastAsia="Times New Roman" w:hAnsi="Times New Roman"/>
          <w:b w:val="1"/>
        </w:rPr>
      </w:pPr>
      <w:r w:rsidDel="00000000" w:rsidR="00000000" w:rsidRPr="00000000">
        <w:rPr>
          <w:rFonts w:ascii="Times New Roman" w:cs="Times New Roman" w:eastAsia="Times New Roman" w:hAnsi="Times New Roman"/>
          <w:b w:val="1"/>
          <w:rtl w:val="0"/>
        </w:rPr>
        <w:t xml:space="preserve">Short Answer</w:t>
      </w:r>
    </w:p>
    <w:p w:rsidR="00000000" w:rsidDel="00000000" w:rsidP="00000000" w:rsidRDefault="00000000" w:rsidRPr="00000000" w14:paraId="00000002">
      <w:pPr>
        <w:numPr>
          <w:ilvl w:val="0"/>
          <w:numId w:val="3"/>
        </w:numPr>
        <w:spacing w:line="480" w:lineRule="auto"/>
        <w:ind w:left="720" w:hanging="360"/>
        <w:rPr>
          <w:color w:val="0e101a"/>
        </w:rPr>
      </w:pPr>
      <w:r w:rsidDel="00000000" w:rsidR="00000000" w:rsidRPr="00000000">
        <w:rPr>
          <w:rFonts w:ascii="Times New Roman" w:cs="Times New Roman" w:eastAsia="Times New Roman" w:hAnsi="Times New Roman"/>
          <w:color w:val="0e101a"/>
          <w:rtl w:val="0"/>
        </w:rPr>
        <w:t xml:space="preserve">These two people are not contradicting themselves. This happens because they are simply giving opinions according to what they know or what they have experienced. However, they can be contradictory if the same person says the two sentences. The same person who is speaking these statements may show that they lack the assertiveness of their opinion. The two ideas both impact how they are taken since it is a matter of personal preferences. This can be gauged by the type of things or personalizations that the movie watcher likes.</w:t>
      </w:r>
    </w:p>
    <w:p w:rsidR="00000000" w:rsidDel="00000000" w:rsidP="00000000" w:rsidRDefault="00000000" w:rsidRPr="00000000" w14:paraId="00000003">
      <w:pPr>
        <w:numPr>
          <w:ilvl w:val="0"/>
          <w:numId w:val="3"/>
        </w:numPr>
        <w:spacing w:line="480" w:lineRule="auto"/>
        <w:ind w:left="720" w:hanging="360"/>
        <w:rPr>
          <w:color w:val="0e101a"/>
        </w:rPr>
      </w:pPr>
      <w:r w:rsidDel="00000000" w:rsidR="00000000" w:rsidRPr="00000000">
        <w:rPr>
          <w:rFonts w:ascii="Times New Roman" w:cs="Times New Roman" w:eastAsia="Times New Roman" w:hAnsi="Times New Roman"/>
          <w:color w:val="0e101a"/>
          <w:rtl w:val="0"/>
        </w:rPr>
        <w:t xml:space="preserve">Factual evidence cannot support false propositions. False propositions have the value of false. This value opposes the aim of the proper evidence. From a general perspective, a wrong request cannot be known if it is true when put out. Believing in false propositions can be legitimate at first. However, in hindsight, this is not legitimate.</w:t>
      </w:r>
    </w:p>
    <w:p w:rsidR="00000000" w:rsidDel="00000000" w:rsidP="00000000" w:rsidRDefault="00000000" w:rsidRPr="00000000" w14:paraId="00000004">
      <w:pPr>
        <w:numPr>
          <w:ilvl w:val="0"/>
          <w:numId w:val="3"/>
        </w:numPr>
        <w:spacing w:line="480" w:lineRule="auto"/>
        <w:ind w:left="720" w:hanging="360"/>
        <w:rPr>
          <w:color w:val="0e101a"/>
        </w:rPr>
      </w:pPr>
      <w:r w:rsidDel="00000000" w:rsidR="00000000" w:rsidRPr="00000000">
        <w:rPr>
          <w:rFonts w:ascii="Times New Roman" w:cs="Times New Roman" w:eastAsia="Times New Roman" w:hAnsi="Times New Roman"/>
          <w:color w:val="0e101a"/>
          <w:rtl w:val="0"/>
        </w:rPr>
        <w:t xml:space="preserve">A valid argument can have a lot of advantages over invalid arguments with true premises. With this assumption, one false premise cannot count in to make the argument invalid. The high percent of valid information within the statement can overcome a single false premise. </w:t>
      </w:r>
      <w:r w:rsidDel="00000000" w:rsidR="00000000" w:rsidRPr="00000000">
        <w:rPr>
          <w:rtl w:val="0"/>
        </w:rPr>
      </w:r>
    </w:p>
    <w:p w:rsidR="00000000" w:rsidDel="00000000" w:rsidP="00000000" w:rsidRDefault="00000000" w:rsidRPr="00000000" w14:paraId="00000005">
      <w:pPr>
        <w:spacing w:line="48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line="480" w:lineRule="auto"/>
        <w:rPr>
          <w:rFonts w:ascii="Times New Roman" w:cs="Times New Roman" w:eastAsia="Times New Roman" w:hAnsi="Times New Roman"/>
          <w:b w:val="1"/>
        </w:rPr>
      </w:pPr>
      <w:r w:rsidDel="00000000" w:rsidR="00000000" w:rsidRPr="00000000">
        <w:rPr>
          <w:rFonts w:ascii="Times New Roman" w:cs="Times New Roman" w:eastAsia="Times New Roman" w:hAnsi="Times New Roman"/>
          <w:rtl w:val="0"/>
        </w:rPr>
        <w:t xml:space="preserve">B. </w:t>
      </w:r>
      <w:r w:rsidDel="00000000" w:rsidR="00000000" w:rsidRPr="00000000">
        <w:rPr>
          <w:rFonts w:ascii="Times New Roman" w:cs="Times New Roman" w:eastAsia="Times New Roman" w:hAnsi="Times New Roman"/>
          <w:b w:val="1"/>
          <w:rtl w:val="0"/>
        </w:rPr>
        <w:t xml:space="preserve">Validity</w:t>
      </w:r>
    </w:p>
    <w:p w:rsidR="00000000" w:rsidDel="00000000" w:rsidP="00000000" w:rsidRDefault="00000000" w:rsidRPr="00000000" w14:paraId="00000007">
      <w:pPr>
        <w:numPr>
          <w:ilvl w:val="0"/>
          <w:numId w:val="1"/>
        </w:numPr>
        <w:spacing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Here, all premises are true and they logically lead to a conclusion</w:t>
      </w:r>
    </w:p>
    <w:p w:rsidR="00000000" w:rsidDel="00000000" w:rsidP="00000000" w:rsidRDefault="00000000" w:rsidRPr="00000000" w14:paraId="00000008">
      <w:pPr>
        <w:numPr>
          <w:ilvl w:val="0"/>
          <w:numId w:val="1"/>
        </w:numPr>
        <w:spacing w:line="48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This sentence is not formally valid, this is because the premises are false. The conclusion contradicts the facts put before. Thus, they do not lead to a logical conclusion.</w:t>
      </w:r>
    </w:p>
    <w:p w:rsidR="00000000" w:rsidDel="00000000" w:rsidP="00000000" w:rsidRDefault="00000000" w:rsidRPr="00000000" w14:paraId="00000009">
      <w:pPr>
        <w:numPr>
          <w:ilvl w:val="1"/>
          <w:numId w:val="1"/>
        </w:numPr>
        <w:spacing w:line="480" w:lineRule="auto"/>
        <w:ind w:left="144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If some cats are female, then some dogs are male.</w:t>
        <w:br w:type="textWrapping"/>
      </w:r>
      <w:r w:rsidDel="00000000" w:rsidR="00000000" w:rsidRPr="00000000">
        <w:rPr>
          <w:rFonts w:ascii="Times New Roman" w:cs="Times New Roman" w:eastAsia="Times New Roman" w:hAnsi="Times New Roman"/>
          <w:sz w:val="24"/>
          <w:szCs w:val="24"/>
          <w:u w:val="single"/>
          <w:rtl w:val="0"/>
        </w:rPr>
        <w:t xml:space="preserve">Some cats are not female.</w:t>
        <w:tab/>
        <w:tab/>
        <w:tab/>
        <w:tab/>
        <w:tab/>
        <w:tab/>
        <w:tab/>
        <w:br w:type="textWrapping"/>
      </w:r>
      <w:r w:rsidDel="00000000" w:rsidR="00000000" w:rsidRPr="00000000">
        <w:rPr>
          <w:rFonts w:ascii="Times New Roman" w:cs="Times New Roman" w:eastAsia="Times New Roman" w:hAnsi="Times New Roman"/>
          <w:sz w:val="24"/>
          <w:szCs w:val="24"/>
          <w:rtl w:val="0"/>
        </w:rPr>
        <w:t xml:space="preserve">So, some dogs are male.</w:t>
      </w:r>
    </w:p>
    <w:p w:rsidR="00000000" w:rsidDel="00000000" w:rsidP="00000000" w:rsidRDefault="00000000" w:rsidRPr="00000000" w14:paraId="0000000A">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statement is formally valid. First, the conclusion leads to a logical understanding. All the premises are true and logically defined. The year having 500 days, it precedes the normal count of months in the calendar. If this is not true, then the year does not last for 500 days, hence bringing the logic to action. </w:t>
      </w:r>
    </w:p>
    <w:p w:rsidR="00000000" w:rsidDel="00000000" w:rsidP="00000000" w:rsidRDefault="00000000" w:rsidRPr="00000000" w14:paraId="0000000B">
      <w:pPr>
        <w:numPr>
          <w:ilvl w:val="0"/>
          <w:numId w:val="1"/>
        </w:numPr>
        <w:spacing w:line="48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sentence is formally valid. This happens because the sentences are logically arranged to a conclusion. The conclusion is a logical presentation of the other premises. Through this, we conclude that Canada is a country because it is not a continent. </w:t>
      </w:r>
    </w:p>
    <w:p w:rsidR="00000000" w:rsidDel="00000000" w:rsidP="00000000" w:rsidRDefault="00000000" w:rsidRPr="00000000" w14:paraId="0000000C">
      <w:pPr>
        <w:spacing w:line="48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480" w:lineRule="auto"/>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C. Fixing Arguments</w:t>
      </w:r>
    </w:p>
    <w:p w:rsidR="00000000" w:rsidDel="00000000" w:rsidP="00000000" w:rsidRDefault="00000000" w:rsidRPr="00000000" w14:paraId="0000000E">
      <w:pPr>
        <w:numPr>
          <w:ilvl w:val="0"/>
          <w:numId w:val="2"/>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All mammals are mortal.</w:t>
        <w:br w:type="textWrapping"/>
      </w:r>
      <w:r w:rsidDel="00000000" w:rsidR="00000000" w:rsidRPr="00000000">
        <w:rPr>
          <w:rFonts w:ascii="Times New Roman" w:cs="Times New Roman" w:eastAsia="Times New Roman" w:hAnsi="Times New Roman"/>
          <w:sz w:val="24"/>
          <w:szCs w:val="24"/>
          <w:u w:val="single"/>
          <w:rtl w:val="0"/>
        </w:rPr>
        <w:t xml:space="preserve">Ruby is a mammal</w:t>
        <w:tab/>
        <w:tab/>
        <w:tab/>
        <w:tab/>
        <w:tab/>
        <w:tab/>
        <w:tab/>
        <w:tab/>
        <w:tab/>
        <w:br w:type="textWrapping"/>
      </w:r>
      <w:r w:rsidDel="00000000" w:rsidR="00000000" w:rsidRPr="00000000">
        <w:rPr>
          <w:rFonts w:ascii="Times New Roman" w:cs="Times New Roman" w:eastAsia="Times New Roman" w:hAnsi="Times New Roman"/>
          <w:sz w:val="24"/>
          <w:szCs w:val="24"/>
          <w:rtl w:val="0"/>
        </w:rPr>
        <w:t xml:space="preserve">So, Ruby is mortal.</w:t>
      </w:r>
      <w:r w:rsidDel="00000000" w:rsidR="00000000" w:rsidRPr="00000000">
        <w:rPr>
          <w:rtl w:val="0"/>
        </w:rPr>
      </w:r>
    </w:p>
    <w:p w:rsidR="00000000" w:rsidDel="00000000" w:rsidP="00000000" w:rsidRDefault="00000000" w:rsidRPr="00000000" w14:paraId="0000000F">
      <w:pPr>
        <w:numPr>
          <w:ilvl w:val="0"/>
          <w:numId w:val="2"/>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Canada has Winnipeg</w:t>
      </w:r>
    </w:p>
    <w:p w:rsidR="00000000" w:rsidDel="00000000" w:rsidP="00000000" w:rsidRDefault="00000000" w:rsidRPr="00000000" w14:paraId="00000010">
      <w:pPr>
        <w:spacing w:line="480" w:lineRule="auto"/>
        <w:ind w:left="144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Winnipeg is in Canada.</w:t>
        <w:tab/>
        <w:tab/>
        <w:tab/>
        <w:tab/>
        <w:tab/>
        <w:tab/>
        <w:br w:type="textWrapping"/>
      </w:r>
      <w:r w:rsidDel="00000000" w:rsidR="00000000" w:rsidRPr="00000000">
        <w:rPr>
          <w:rFonts w:ascii="Times New Roman" w:cs="Times New Roman" w:eastAsia="Times New Roman" w:hAnsi="Times New Roman"/>
          <w:sz w:val="24"/>
          <w:szCs w:val="24"/>
          <w:rtl w:val="0"/>
        </w:rPr>
        <w:t xml:space="preserve">So, Winnipeg is in North America</w:t>
      </w:r>
    </w:p>
    <w:p w:rsidR="00000000" w:rsidDel="00000000" w:rsidP="00000000" w:rsidRDefault="00000000" w:rsidRPr="00000000" w14:paraId="00000011">
      <w:pPr>
        <w:numPr>
          <w:ilvl w:val="0"/>
          <w:numId w:val="2"/>
        </w:numPr>
        <w:spacing w:line="480" w:lineRule="auto"/>
        <w:ind w:left="144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If gold is heavier than water, then gold sinks.</w:t>
        <w:br w:type="textWrapping"/>
      </w:r>
      <w:r w:rsidDel="00000000" w:rsidR="00000000" w:rsidRPr="00000000">
        <w:rPr>
          <w:rFonts w:ascii="Times New Roman" w:cs="Times New Roman" w:eastAsia="Times New Roman" w:hAnsi="Times New Roman"/>
          <w:sz w:val="24"/>
          <w:szCs w:val="24"/>
          <w:u w:val="single"/>
          <w:rtl w:val="0"/>
        </w:rPr>
        <w:t xml:space="preserve">If silver sinks, then gold sinks.</w:t>
        <w:tab/>
        <w:tab/>
        <w:tab/>
        <w:tab/>
        <w:tab/>
        <w:tab/>
        <w:br w:type="textWrapping"/>
      </w:r>
      <w:r w:rsidDel="00000000" w:rsidR="00000000" w:rsidRPr="00000000">
        <w:rPr>
          <w:rFonts w:ascii="Times New Roman" w:cs="Times New Roman" w:eastAsia="Times New Roman" w:hAnsi="Times New Roman"/>
          <w:sz w:val="24"/>
          <w:szCs w:val="24"/>
          <w:rtl w:val="0"/>
        </w:rPr>
        <w:t xml:space="preserve">So, if silver is heavier than water, then silver sinks</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